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39E" w:rsidRPr="00FA51C4" w:rsidRDefault="00D7239E" w:rsidP="00FA51C4">
      <w:pPr>
        <w:spacing w:after="0" w:line="276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FA51C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90C75" w:rsidRDefault="00F248E1" w:rsidP="00FA51C4">
      <w:pPr>
        <w:spacing w:after="0" w:line="276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00FF3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риказу</w:t>
      </w:r>
      <w:r w:rsidR="00D7239E" w:rsidRPr="00FA5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39E" w:rsidRPr="00FA51C4" w:rsidRDefault="00790C75" w:rsidP="00FA51C4">
      <w:pPr>
        <w:spacing w:after="0" w:line="276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директора </w:t>
      </w:r>
      <w:r w:rsidR="00D7239E" w:rsidRPr="00FA51C4">
        <w:rPr>
          <w:rFonts w:ascii="Times New Roman" w:hAnsi="Times New Roman" w:cs="Times New Roman"/>
          <w:sz w:val="28"/>
          <w:szCs w:val="28"/>
        </w:rPr>
        <w:t>ИППИ РАН</w:t>
      </w:r>
    </w:p>
    <w:p w:rsidR="00D7239E" w:rsidRPr="00790C75" w:rsidRDefault="00D7239E" w:rsidP="00FA51C4">
      <w:pPr>
        <w:spacing w:after="0" w:line="276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FA51C4">
        <w:rPr>
          <w:rFonts w:ascii="Times New Roman" w:hAnsi="Times New Roman" w:cs="Times New Roman"/>
          <w:sz w:val="28"/>
          <w:szCs w:val="28"/>
        </w:rPr>
        <w:t xml:space="preserve">от </w:t>
      </w:r>
      <w:r w:rsidRPr="00C5687E">
        <w:rPr>
          <w:rFonts w:ascii="Times New Roman" w:hAnsi="Times New Roman" w:cs="Times New Roman"/>
          <w:sz w:val="28"/>
          <w:szCs w:val="28"/>
        </w:rPr>
        <w:t>«</w:t>
      </w:r>
      <w:r w:rsidR="00C5687E" w:rsidRPr="00C5687E">
        <w:rPr>
          <w:rFonts w:ascii="Times New Roman" w:hAnsi="Times New Roman" w:cs="Times New Roman"/>
          <w:sz w:val="28"/>
          <w:szCs w:val="28"/>
        </w:rPr>
        <w:t xml:space="preserve"> 17</w:t>
      </w:r>
      <w:r w:rsidR="00C568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A51C4">
        <w:rPr>
          <w:rFonts w:ascii="Times New Roman" w:hAnsi="Times New Roman" w:cs="Times New Roman"/>
          <w:sz w:val="28"/>
          <w:szCs w:val="28"/>
        </w:rPr>
        <w:t xml:space="preserve">» </w:t>
      </w:r>
      <w:r w:rsidR="00C5687E">
        <w:rPr>
          <w:rFonts w:ascii="Times New Roman" w:hAnsi="Times New Roman" w:cs="Times New Roman"/>
          <w:sz w:val="28"/>
          <w:szCs w:val="28"/>
        </w:rPr>
        <w:t>января</w:t>
      </w:r>
      <w:r w:rsidRPr="00FA51C4">
        <w:rPr>
          <w:rFonts w:ascii="Times New Roman" w:hAnsi="Times New Roman" w:cs="Times New Roman"/>
          <w:sz w:val="28"/>
          <w:szCs w:val="28"/>
        </w:rPr>
        <w:t xml:space="preserve"> 2024 г. №</w:t>
      </w:r>
      <w:r w:rsidR="00C5687E">
        <w:rPr>
          <w:rFonts w:ascii="Times New Roman" w:hAnsi="Times New Roman" w:cs="Times New Roman"/>
          <w:sz w:val="28"/>
          <w:szCs w:val="28"/>
        </w:rPr>
        <w:t xml:space="preserve">  7</w:t>
      </w:r>
      <w:r w:rsidR="00C5687E" w:rsidRPr="00790C75">
        <w:rPr>
          <w:rFonts w:ascii="Times New Roman" w:hAnsi="Times New Roman" w:cs="Times New Roman"/>
          <w:sz w:val="28"/>
          <w:szCs w:val="28"/>
        </w:rPr>
        <w:t>/1</w:t>
      </w:r>
    </w:p>
    <w:p w:rsidR="0034376B" w:rsidRPr="00FA51C4" w:rsidRDefault="0034376B" w:rsidP="00FA51C4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376B" w:rsidRPr="00FA51C4" w:rsidRDefault="0034376B" w:rsidP="00FA51C4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376B" w:rsidRPr="00FA51C4" w:rsidRDefault="0034376B" w:rsidP="00FA51C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ПРИЕМА</w:t>
      </w:r>
      <w:r w:rsidRPr="00FA51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376B" w:rsidRPr="00FA51C4" w:rsidRDefault="0034376B" w:rsidP="00FA51C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1C4">
        <w:rPr>
          <w:rFonts w:ascii="Times New Roman" w:hAnsi="Times New Roman" w:cs="Times New Roman"/>
          <w:b/>
          <w:sz w:val="28"/>
          <w:szCs w:val="28"/>
        </w:rPr>
        <w:t xml:space="preserve">в аспирантуру ИППИ РАН  </w:t>
      </w:r>
    </w:p>
    <w:p w:rsidR="0034376B" w:rsidRPr="00FA51C4" w:rsidRDefault="0034376B" w:rsidP="00FA51C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4376B" w:rsidRPr="00FA51C4" w:rsidRDefault="0034376B" w:rsidP="00FA51C4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789" w:rsidRPr="00FA51C4" w:rsidRDefault="00554789" w:rsidP="00FA51C4">
      <w:pPr>
        <w:pStyle w:val="ListParagraph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приема на обучение по образовательным программам высшего образования - программам подготовки научных и научно-педагогических кадров в аспирантуре ИППИ РАН в 2024 г. (далее - Правила) регламентируют прием граждан Российской Федерации, иностранных граждан и лиц без гражданства (далее - поступающие) в ИППИ РАН на обучение по образовательным программам высшего образования - программам подготовки научных и научно-педагогических кадров в аспирантуре (далее – программы аспирантуры), в том числе особенности проведения вступительных испытаний для инвалидов. </w:t>
      </w:r>
    </w:p>
    <w:p w:rsidR="00554789" w:rsidRPr="00FA51C4" w:rsidRDefault="00554789" w:rsidP="00FA51C4">
      <w:pPr>
        <w:pStyle w:val="ListParagraph"/>
        <w:numPr>
          <w:ilvl w:val="1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Настоящие Правила устанавливают особенности приема на обучение в ИППИ РАН по программам аспирантуры, осуществляемого в соответствии с частями 7 и 8 статьи 5 Федерального закона от 17 февраля 2023 г. </w:t>
      </w:r>
      <w:r w:rsidR="00883754" w:rsidRPr="00FA5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FA5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19-ФЗ </w:t>
      </w:r>
      <w:r w:rsidR="00883754" w:rsidRPr="00FA51C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A51C4">
        <w:rPr>
          <w:rFonts w:ascii="Times New Roman" w:hAnsi="Times New Roman" w:cs="Times New Roman"/>
          <w:color w:val="000000" w:themeColor="text1"/>
          <w:sz w:val="28"/>
          <w:szCs w:val="28"/>
        </w:rPr>
        <w:t>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Республики, Луганской Народной Республики, Запорожской области, Херсонской области и образованием в составе Российской Федерации новых субъектов - Донецкой Народной Республики, Луганской Народной Республики, Запорожской области, Херсонской области и о внесении изменений в отдельные законодательные акты Российской Федерации</w:t>
      </w:r>
      <w:r w:rsidR="00883754" w:rsidRPr="00FA51C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A5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Федеральный закон </w:t>
      </w:r>
      <w:r w:rsidR="00883754" w:rsidRPr="00FA51C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A5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19-ФЗ). </w:t>
      </w:r>
    </w:p>
    <w:p w:rsidR="00554789" w:rsidRPr="00FA51C4" w:rsidRDefault="00554789" w:rsidP="00FA51C4">
      <w:pPr>
        <w:pStyle w:val="ListParagraph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Настоящие Правила подготовлены в соответствии с Федеральным законом от 29 декабря 2012 г. № 273-ФЗ «Об образовании в Российской Федерации», Порядком приема на обучение по образовательным программам высшего образования – программам подготовки научных и научно-педагогических кадров в аспирантуре, утвержденным приказом Минобрнауки России от 6 августа 2021 г. № 721 «Об утверждении Порядка приема на обучение по образовательным программам высшего образования – программам подготовки научных и научно-педагогических кадров в аспирантуре»; приказом Минобрнауки России от 30 октября 2023 г. № 1036 «О внесении изменений в Порядок приема на обучение по </w:t>
      </w:r>
      <w:r w:rsidRPr="00FA51C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образовательным программам высшего образования – программам подготовки научных и научно-педагогических кадров в аспирантуре, утвержденный приказом Министерства науки и высшего образования Российской Федерации от 6 августа 2021 г. № 721»; Положением о подготовке научных и научно-педагогических кадров в аспирантуре (адъюнктуре), утвержденным постановлением Правительства Российской Федерации от 30 ноября 2021 г. № 2122 «О подготовке научных и научно-педагогических кадров в аспирантуре (адъюнктуре)»; другими законодательными и нормативными правовыми актами</w:t>
      </w:r>
      <w:r w:rsidR="00A05BC2" w:rsidRPr="00FA51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A5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54789" w:rsidRPr="00FA51C4" w:rsidRDefault="00554789" w:rsidP="00FA51C4">
      <w:pPr>
        <w:pStyle w:val="ListParagraph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1C4">
        <w:rPr>
          <w:rFonts w:ascii="Times New Roman" w:hAnsi="Times New Roman" w:cs="Times New Roman"/>
          <w:color w:val="000000" w:themeColor="text1"/>
          <w:sz w:val="28"/>
          <w:szCs w:val="28"/>
        </w:rPr>
        <w:t>К освоению программ аспирантуры допускаются лица, имеющие образование не ниже высшего (специалитет или магистратура).</w:t>
      </w:r>
    </w:p>
    <w:p w:rsidR="009F7864" w:rsidRPr="00FA51C4" w:rsidRDefault="00CD5971" w:rsidP="00FA51C4">
      <w:pPr>
        <w:pStyle w:val="ListParagraph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места, финансируемые за счет бюджетных ассигнований  федерального бюджета, могут быть приняты граждане РФ</w:t>
      </w:r>
      <w:r w:rsidR="00EC00FC" w:rsidRPr="00FA5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граждане республики Беларусь</w:t>
      </w:r>
      <w:r w:rsidRPr="00FA5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70AC1" w:rsidRPr="00FA5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также граждане государств – бывших республик СССР, </w:t>
      </w:r>
      <w:r w:rsidR="00302F92" w:rsidRPr="00FA5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имеющие статус соотечественника согласно статье 1 Закона «О государственной политике Российской Федерации в отношении соотечественников за рубежом» № 99-ФЗ от 24.05.1999 ( с поправками от 09.07.2010)</w:t>
      </w:r>
      <w:r w:rsidR="009F7864" w:rsidRPr="00FA5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</w:t>
      </w:r>
      <w:r w:rsidR="009F7864" w:rsidRPr="00FA51C4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граждане</w:t>
      </w:r>
      <w:r w:rsidR="009F7864" w:rsidRPr="00FA51C4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="009F7864" w:rsidRPr="00FA51C4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Донецкой</w:t>
      </w:r>
      <w:r w:rsidR="009F7864" w:rsidRPr="00FA51C4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="009F7864" w:rsidRPr="00FA51C4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Народной</w:t>
      </w:r>
      <w:r w:rsidR="009F7864" w:rsidRPr="00FA51C4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="009F7864" w:rsidRPr="00FA51C4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Республики,</w:t>
      </w:r>
      <w:r w:rsidR="009F7864" w:rsidRPr="00FA51C4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="009F7864" w:rsidRPr="00FA51C4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Луганской</w:t>
      </w:r>
      <w:r w:rsidR="009F7864" w:rsidRPr="00FA51C4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="009F7864" w:rsidRPr="00FA51C4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Народной</w:t>
      </w:r>
      <w:r w:rsidR="009F7864" w:rsidRPr="00FA51C4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="009F7864" w:rsidRPr="00FA51C4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Республики,</w:t>
      </w:r>
      <w:r w:rsidR="009F7864" w:rsidRPr="00FA51C4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="009F7864" w:rsidRPr="00FA51C4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Украины,</w:t>
      </w:r>
      <w:r w:rsidR="009F7864" w:rsidRPr="00FA51C4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="009F7864" w:rsidRPr="00FA51C4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которые</w:t>
      </w:r>
      <w:r w:rsidR="009F7864" w:rsidRPr="00FA51C4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="009F7864" w:rsidRPr="00FA51C4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до</w:t>
      </w:r>
      <w:r w:rsidR="009F7864" w:rsidRPr="00FA51C4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="009F7864" w:rsidRPr="00FA51C4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прибытия</w:t>
      </w:r>
      <w:r w:rsidR="009F7864" w:rsidRPr="00FA51C4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="009F7864" w:rsidRPr="00FA51C4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на</w:t>
      </w:r>
      <w:r w:rsidR="009F7864" w:rsidRPr="00FA51C4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="009F7864" w:rsidRPr="00FA51C4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территорию</w:t>
      </w:r>
      <w:r w:rsidR="009F7864" w:rsidRPr="00FA51C4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="009F7864" w:rsidRPr="00FA51C4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Российской</w:t>
      </w:r>
      <w:r w:rsidR="009F7864" w:rsidRPr="00FA51C4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="009F7864" w:rsidRPr="00FA51C4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Федерации</w:t>
      </w:r>
      <w:r w:rsidR="009F7864" w:rsidRPr="00FA51C4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="009F7864" w:rsidRPr="00FA51C4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проживали</w:t>
      </w:r>
      <w:r w:rsidR="009F7864" w:rsidRPr="00FA51C4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="009F7864" w:rsidRPr="00FA51C4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на</w:t>
      </w:r>
      <w:r w:rsidR="009F7864" w:rsidRPr="00FA51C4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="009F7864" w:rsidRPr="00FA51C4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территории</w:t>
      </w:r>
      <w:r w:rsidR="009F7864" w:rsidRPr="00FA51C4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="009F7864" w:rsidRPr="00FA51C4">
        <w:rPr>
          <w:rFonts w:ascii="Times New Roman" w:hAnsi="Times New Roman" w:cs="Times New Roman"/>
          <w:color w:val="000000" w:themeColor="text1"/>
          <w:sz w:val="28"/>
          <w:szCs w:val="28"/>
        </w:rPr>
        <w:t>Донецкой</w:t>
      </w:r>
      <w:r w:rsidR="009F7864" w:rsidRPr="00FA51C4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="009F7864" w:rsidRPr="00FA51C4">
        <w:rPr>
          <w:rFonts w:ascii="Times New Roman" w:hAnsi="Times New Roman" w:cs="Times New Roman"/>
          <w:color w:val="000000" w:themeColor="text1"/>
          <w:sz w:val="28"/>
          <w:szCs w:val="28"/>
        </w:rPr>
        <w:t>Народной</w:t>
      </w:r>
      <w:r w:rsidR="009F7864" w:rsidRPr="00FA51C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9F7864" w:rsidRPr="00FA51C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Республики,</w:t>
      </w:r>
      <w:r w:rsidR="009F7864" w:rsidRPr="00FA51C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9F7864" w:rsidRPr="00FA51C4">
        <w:rPr>
          <w:rFonts w:ascii="Times New Roman" w:hAnsi="Times New Roman" w:cs="Times New Roman"/>
          <w:color w:val="000000" w:themeColor="text1"/>
          <w:sz w:val="28"/>
          <w:szCs w:val="28"/>
        </w:rPr>
        <w:t>Луганской</w:t>
      </w:r>
      <w:r w:rsidR="009F7864" w:rsidRPr="00FA51C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9F7864" w:rsidRPr="00FA51C4">
        <w:rPr>
          <w:rFonts w:ascii="Times New Roman" w:hAnsi="Times New Roman" w:cs="Times New Roman"/>
          <w:color w:val="000000" w:themeColor="text1"/>
          <w:sz w:val="28"/>
          <w:szCs w:val="28"/>
        </w:rPr>
        <w:t>Народной</w:t>
      </w:r>
      <w:r w:rsidR="009F7864" w:rsidRPr="00FA51C4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="009F7864" w:rsidRPr="00FA51C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Республики,</w:t>
      </w:r>
      <w:r w:rsidR="009F7864" w:rsidRPr="00FA51C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9F7864" w:rsidRPr="00FA5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Украины, и </w:t>
      </w:r>
      <w:r w:rsidR="009F7864" w:rsidRPr="00FA51C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иностранные</w:t>
      </w:r>
      <w:r w:rsidR="009F7864" w:rsidRPr="00FA5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7864" w:rsidRPr="00FA51C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граждане,</w:t>
      </w:r>
      <w:r w:rsidR="009F7864" w:rsidRPr="00FA5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7864" w:rsidRPr="00FA51C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не</w:t>
      </w:r>
      <w:r w:rsidR="009F7864" w:rsidRPr="00FA5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7864" w:rsidRPr="00FA51C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имеющие</w:t>
      </w:r>
      <w:r w:rsidR="009F7864" w:rsidRPr="00FA5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7864" w:rsidRPr="00FA51C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гражданства</w:t>
      </w:r>
      <w:r w:rsidR="009F7864" w:rsidRPr="00FA5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7864" w:rsidRPr="00FA51C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Донецкой</w:t>
      </w:r>
      <w:r w:rsidR="009F7864" w:rsidRPr="00FA5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Народной</w:t>
      </w:r>
      <w:r w:rsidR="009F7864" w:rsidRPr="00FA51C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9F7864" w:rsidRPr="00FA51C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Республики,</w:t>
      </w:r>
      <w:r w:rsidR="009F7864" w:rsidRPr="00FA51C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9F7864" w:rsidRPr="00FA51C4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Луганской Народной Республики, Украины, которые до прибытия на территорию Российской</w:t>
      </w:r>
      <w:r w:rsidR="009F7864" w:rsidRPr="00FA51C4">
        <w:rPr>
          <w:rFonts w:ascii="Times New Roman" w:hAnsi="Times New Roman" w:cs="Times New Roman"/>
          <w:color w:val="000000" w:themeColor="text1"/>
          <w:spacing w:val="-57"/>
          <w:w w:val="95"/>
          <w:sz w:val="28"/>
          <w:szCs w:val="28"/>
        </w:rPr>
        <w:t xml:space="preserve"> </w:t>
      </w:r>
      <w:r w:rsidR="009F7864" w:rsidRPr="00FA51C4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Федерации проживали на территории Донецкой Народной Республики, Луганской Народной</w:t>
      </w:r>
      <w:r w:rsidR="009F7864" w:rsidRPr="00FA51C4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="009F7864" w:rsidRPr="00FA51C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Республики,</w:t>
      </w:r>
      <w:r w:rsidR="009F7864" w:rsidRPr="00FA51C4">
        <w:rPr>
          <w:rFonts w:ascii="Times New Roman" w:hAnsi="Times New Roman" w:cs="Times New Roman"/>
          <w:color w:val="000000" w:themeColor="text1"/>
          <w:spacing w:val="25"/>
          <w:sz w:val="28"/>
          <w:szCs w:val="28"/>
        </w:rPr>
        <w:t xml:space="preserve"> </w:t>
      </w:r>
      <w:r w:rsidR="009F7864" w:rsidRPr="00FA51C4">
        <w:rPr>
          <w:rFonts w:ascii="Times New Roman" w:hAnsi="Times New Roman" w:cs="Times New Roman"/>
          <w:color w:val="000000" w:themeColor="text1"/>
          <w:sz w:val="28"/>
          <w:szCs w:val="28"/>
        </w:rPr>
        <w:t>Украины.</w:t>
      </w:r>
    </w:p>
    <w:p w:rsidR="00554789" w:rsidRPr="00FA51C4" w:rsidRDefault="00554789" w:rsidP="00FA51C4">
      <w:pPr>
        <w:pStyle w:val="ListParagraph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C4">
        <w:rPr>
          <w:rFonts w:ascii="Times New Roman" w:hAnsi="Times New Roman" w:cs="Times New Roman"/>
          <w:color w:val="000000" w:themeColor="text1"/>
          <w:sz w:val="28"/>
          <w:szCs w:val="28"/>
        </w:rPr>
        <w:t>Прием на обучение осуществляется на первый курс.</w:t>
      </w:r>
    </w:p>
    <w:p w:rsidR="00DC4999" w:rsidRPr="00FA51C4" w:rsidRDefault="00554789" w:rsidP="00FA51C4">
      <w:pPr>
        <w:pStyle w:val="ListParagraph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на обучение осуществляется в рамках контрольных цифр приема граждан на обучение за счет бюджетных ассигнований федерального бюджета (далее соответственно - контрольные цифры, бюджетные ассигнования) и по договорам об образовании, заключаемым при приеме на обучение за счет средств физических и (или) юридических лиц (далее - договоры об оказании платных образовательных услуг). </w:t>
      </w:r>
    </w:p>
    <w:p w:rsidR="00554789" w:rsidRPr="00FA51C4" w:rsidRDefault="00DC4999" w:rsidP="00FA51C4">
      <w:pPr>
        <w:pStyle w:val="ListParagraph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ИППИ РАН </w:t>
      </w:r>
      <w:r w:rsidR="00554789" w:rsidRPr="00FA51C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прием на очную форму обучения по следующим условиям поступления на обучение с проведением отдельного конкурса по каждой совокупности этих условий: 1) раздельно по г</w:t>
      </w:r>
      <w:r w:rsidR="005876CE" w:rsidRPr="00FA51C4">
        <w:rPr>
          <w:rFonts w:ascii="Times New Roman" w:hAnsi="Times New Roman" w:cs="Times New Roman"/>
          <w:color w:val="000000" w:themeColor="text1"/>
          <w:sz w:val="28"/>
          <w:szCs w:val="28"/>
        </w:rPr>
        <w:t>руппам научных специальностей;</w:t>
      </w:r>
      <w:r w:rsidR="00554789" w:rsidRPr="00FA5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2) раздельно в рамках контрольных цифр и по договорам об оказании платных образовательных услуг; 3) раздельно на места в пределах целевой квоты и на места в рамках контрольных цифр за вычетом целевой квоты (далее - основные места в рамках контрольных цифр).</w:t>
      </w:r>
    </w:p>
    <w:p w:rsidR="005F3ED0" w:rsidRPr="00FA51C4" w:rsidRDefault="00823BB9" w:rsidP="00FA51C4">
      <w:pPr>
        <w:pStyle w:val="ListParagraph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history="1">
        <w:r w:rsidR="00CD5971" w:rsidRPr="00FA51C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Стоимость обучения</w:t>
        </w:r>
      </w:hyperlink>
      <w:r w:rsidR="00CD5971" w:rsidRPr="00FA5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устанавливается </w:t>
      </w:r>
      <w:r w:rsidR="007034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приказом руководителя </w:t>
      </w:r>
      <w:r w:rsidR="00883754" w:rsidRPr="00FA5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ИППИ РАН, </w:t>
      </w:r>
      <w:r w:rsidR="00473387" w:rsidRPr="00FA5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учетом </w:t>
      </w:r>
      <w:r w:rsidR="007034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локальных </w:t>
      </w:r>
      <w:r w:rsidR="00473387" w:rsidRPr="00FA5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нормативных актов</w:t>
      </w:r>
      <w:r w:rsidR="007034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ИППИ РАН и нормативных актов </w:t>
      </w:r>
      <w:r w:rsidR="00473387" w:rsidRPr="00FA5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3387" w:rsidRPr="00FA5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Мино</w:t>
      </w:r>
      <w:r w:rsidR="003F566B" w:rsidRPr="00FA5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брнауки на основании расчета ст</w:t>
      </w:r>
      <w:r w:rsidR="00555C02" w:rsidRPr="00FA5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оимости услуг по профессиональны</w:t>
      </w:r>
      <w:r w:rsidR="003F566B" w:rsidRPr="00FA5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программам высшего образования – программам подготовки </w:t>
      </w:r>
      <w:r w:rsidR="00555C02" w:rsidRPr="00FA5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научных и </w:t>
      </w:r>
      <w:r w:rsidR="003F566B" w:rsidRPr="00FA5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научно-педагогических кадров в аспирантуре.</w:t>
      </w:r>
      <w:r w:rsidR="00473387" w:rsidRPr="00FA5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F3ED0" w:rsidRPr="00FA51C4" w:rsidRDefault="00CD5971" w:rsidP="00FA51C4">
      <w:pPr>
        <w:pStyle w:val="ListParagraph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DC6BE1" w:rsidRPr="00FA5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рием документов в аспирантуру, </w:t>
      </w:r>
      <w:r w:rsidR="00D51841" w:rsidRPr="00FA5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вступительные испытания</w:t>
      </w:r>
      <w:r w:rsidRPr="00FA5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C6BE1" w:rsidRPr="00FA5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зачисление </w:t>
      </w:r>
      <w:r w:rsidRPr="00FA5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проводятся один раз в год </w:t>
      </w:r>
      <w:r w:rsidR="00DC6BE1" w:rsidRPr="00FA5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(возможно, в два потока) </w:t>
      </w:r>
      <w:r w:rsidRPr="00FA5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сроки, устанавливаемые ежегодно приказом </w:t>
      </w:r>
      <w:r w:rsidR="00883754" w:rsidRPr="00FA5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ИППИ РАН</w:t>
      </w:r>
      <w:r w:rsidRPr="00FA5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F3ED0" w:rsidRPr="00FA51C4">
        <w:rPr>
          <w:rFonts w:ascii="Times New Roman" w:hAnsi="Times New Roman" w:cs="Times New Roman"/>
          <w:color w:val="000000" w:themeColor="text1"/>
          <w:sz w:val="28"/>
          <w:szCs w:val="28"/>
        </w:rPr>
        <w:t>В исключительных случаях допускается досрочное зачисление. В случае</w:t>
      </w:r>
      <w:r w:rsidR="00D62ABF" w:rsidRPr="00FA51C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F3ED0" w:rsidRPr="00FA5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2ABF" w:rsidRPr="00FA5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после процедуры зачисления остались вакантные места,</w:t>
      </w:r>
      <w:r w:rsidR="005F3ED0" w:rsidRPr="00FA5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2ABF" w:rsidRPr="00FA51C4">
        <w:rPr>
          <w:rFonts w:ascii="Times New Roman" w:hAnsi="Times New Roman" w:cs="Times New Roman"/>
          <w:color w:val="000000" w:themeColor="text1"/>
          <w:sz w:val="28"/>
          <w:szCs w:val="28"/>
        </w:rPr>
        <w:t>возможен</w:t>
      </w:r>
      <w:r w:rsidR="005F3ED0" w:rsidRPr="00FA5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2ABF" w:rsidRPr="00FA5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дополнительный приём,</w:t>
      </w:r>
      <w:r w:rsidR="005F3ED0" w:rsidRPr="00FA5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2ABF" w:rsidRPr="00FA51C4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устанавливаемый</w:t>
      </w:r>
      <w:r w:rsidR="005F3ED0" w:rsidRPr="00FA5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</w:t>
      </w:r>
      <w:r w:rsidR="00473387" w:rsidRPr="00FA5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директора </w:t>
      </w:r>
      <w:r w:rsidR="00883754" w:rsidRPr="00FA5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ИППИ РАН </w:t>
      </w:r>
      <w:r w:rsidR="00473387" w:rsidRPr="00FA51C4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решения Приемной комиссии.</w:t>
      </w:r>
    </w:p>
    <w:p w:rsidR="000839A1" w:rsidRPr="00FA51C4" w:rsidRDefault="00D62ABF" w:rsidP="00FA51C4">
      <w:pPr>
        <w:pStyle w:val="ListParagraph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вступите</w:t>
      </w:r>
      <w:r w:rsidR="00D51841" w:rsidRPr="00FA5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льных</w:t>
      </w:r>
      <w:r w:rsidR="004179AF" w:rsidRPr="00FA5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5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испытаний </w:t>
      </w:r>
      <w:r w:rsidR="004179AF" w:rsidRPr="00FA5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4179AF" w:rsidRPr="00FA51C4">
        <w:rPr>
          <w:rFonts w:ascii="Times New Roman" w:hAnsi="Times New Roman" w:cs="Times New Roman"/>
          <w:color w:val="000000" w:themeColor="text1"/>
          <w:sz w:val="28"/>
          <w:szCs w:val="28"/>
        </w:rPr>
        <w:t>критерии оценивания знаний поступающих</w:t>
      </w:r>
      <w:r w:rsidR="005269C7" w:rsidRPr="00FA5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содержатся в локальном акте «Порядок приема», утверждаемом</w:t>
      </w:r>
      <w:r w:rsidR="004179AF" w:rsidRPr="00FA5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</w:t>
      </w:r>
      <w:r w:rsidR="005269C7" w:rsidRPr="00FA5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директора </w:t>
      </w:r>
      <w:r w:rsidR="00883754" w:rsidRPr="00FA51C4">
        <w:rPr>
          <w:rFonts w:ascii="Times New Roman" w:hAnsi="Times New Roman" w:cs="Times New Roman"/>
          <w:color w:val="000000" w:themeColor="text1"/>
          <w:sz w:val="28"/>
          <w:szCs w:val="28"/>
        </w:rPr>
        <w:t>ИППИ РАН</w:t>
      </w:r>
      <w:r w:rsidR="004179AF" w:rsidRPr="00FA51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3C34" w:rsidRPr="00FA51C4" w:rsidRDefault="00BD3C34" w:rsidP="00FA51C4">
      <w:pPr>
        <w:pStyle w:val="ListParagraph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</w:t>
      </w:r>
      <w:r w:rsidR="005269C7" w:rsidRPr="00FA51C4">
        <w:rPr>
          <w:rFonts w:ascii="Times New Roman" w:hAnsi="Times New Roman" w:cs="Times New Roman"/>
          <w:color w:val="000000" w:themeColor="text1"/>
          <w:sz w:val="28"/>
          <w:szCs w:val="28"/>
        </w:rPr>
        <w:t>вопросы, связанные с приемом в а</w:t>
      </w:r>
      <w:r w:rsidRPr="00FA5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спирантуру и не урегулированные настоящими Правилами, решаются Приемной комиссией в соответствии с законодательством Российской Федерации. </w:t>
      </w:r>
    </w:p>
    <w:p w:rsidR="00BD3C34" w:rsidRPr="00FA51C4" w:rsidRDefault="00BD3C34" w:rsidP="00FA51C4">
      <w:pPr>
        <w:pStyle w:val="ListParagraph"/>
        <w:spacing w:after="0" w:line="276" w:lineRule="auto"/>
        <w:ind w:firstLine="34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BD3C34" w:rsidRPr="00FA51C4" w:rsidSect="00FA51C4">
      <w:foot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BB9" w:rsidRDefault="00823BB9" w:rsidP="00CF138B">
      <w:pPr>
        <w:spacing w:after="0" w:line="240" w:lineRule="auto"/>
      </w:pPr>
      <w:r>
        <w:separator/>
      </w:r>
    </w:p>
  </w:endnote>
  <w:endnote w:type="continuationSeparator" w:id="0">
    <w:p w:rsidR="00823BB9" w:rsidRDefault="00823BB9" w:rsidP="00CF1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8274809"/>
      <w:docPartObj>
        <w:docPartGallery w:val="Page Numbers (Bottom of Page)"/>
        <w:docPartUnique/>
      </w:docPartObj>
    </w:sdtPr>
    <w:sdtEndPr/>
    <w:sdtContent>
      <w:p w:rsidR="00CF138B" w:rsidRDefault="00CF138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FF3">
          <w:rPr>
            <w:noProof/>
          </w:rPr>
          <w:t>1</w:t>
        </w:r>
        <w:r>
          <w:fldChar w:fldCharType="end"/>
        </w:r>
      </w:p>
    </w:sdtContent>
  </w:sdt>
  <w:p w:rsidR="00CF138B" w:rsidRDefault="00CF13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BB9" w:rsidRDefault="00823BB9" w:rsidP="00CF138B">
      <w:pPr>
        <w:spacing w:after="0" w:line="240" w:lineRule="auto"/>
      </w:pPr>
      <w:r>
        <w:separator/>
      </w:r>
    </w:p>
  </w:footnote>
  <w:footnote w:type="continuationSeparator" w:id="0">
    <w:p w:rsidR="00823BB9" w:rsidRDefault="00823BB9" w:rsidP="00CF1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420DD"/>
    <w:multiLevelType w:val="multilevel"/>
    <w:tmpl w:val="D64C9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40B67"/>
    <w:multiLevelType w:val="hybridMultilevel"/>
    <w:tmpl w:val="C3BCA780"/>
    <w:lvl w:ilvl="0" w:tplc="A2169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9325A3"/>
    <w:multiLevelType w:val="hybridMultilevel"/>
    <w:tmpl w:val="4DC85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E7552"/>
    <w:multiLevelType w:val="multilevel"/>
    <w:tmpl w:val="836C4DAE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6AF46012"/>
    <w:multiLevelType w:val="multilevel"/>
    <w:tmpl w:val="E5AA5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78535477"/>
    <w:multiLevelType w:val="hybridMultilevel"/>
    <w:tmpl w:val="2CE846D6"/>
    <w:lvl w:ilvl="0" w:tplc="F2E60FAE">
      <w:numFmt w:val="bullet"/>
      <w:lvlText w:val="-"/>
      <w:lvlJc w:val="left"/>
      <w:pPr>
        <w:ind w:left="169" w:hanging="257"/>
      </w:pPr>
      <w:rPr>
        <w:rFonts w:ascii="Times New Roman" w:eastAsia="Times New Roman" w:hAnsi="Times New Roman" w:cs="Times New Roman" w:hint="default"/>
        <w:w w:val="97"/>
        <w:sz w:val="25"/>
        <w:szCs w:val="25"/>
        <w:lang w:val="ru-RU" w:eastAsia="en-US" w:bidi="ar-SA"/>
      </w:rPr>
    </w:lvl>
    <w:lvl w:ilvl="1" w:tplc="09C07CAC">
      <w:numFmt w:val="bullet"/>
      <w:lvlText w:val="•"/>
      <w:lvlJc w:val="left"/>
      <w:pPr>
        <w:ind w:left="1140" w:hanging="257"/>
      </w:pPr>
      <w:rPr>
        <w:rFonts w:hint="default"/>
        <w:lang w:val="ru-RU" w:eastAsia="en-US" w:bidi="ar-SA"/>
      </w:rPr>
    </w:lvl>
    <w:lvl w:ilvl="2" w:tplc="3E687E72">
      <w:numFmt w:val="bullet"/>
      <w:lvlText w:val="•"/>
      <w:lvlJc w:val="left"/>
      <w:pPr>
        <w:ind w:left="2120" w:hanging="257"/>
      </w:pPr>
      <w:rPr>
        <w:rFonts w:hint="default"/>
        <w:lang w:val="ru-RU" w:eastAsia="en-US" w:bidi="ar-SA"/>
      </w:rPr>
    </w:lvl>
    <w:lvl w:ilvl="3" w:tplc="82F2F5E6">
      <w:numFmt w:val="bullet"/>
      <w:lvlText w:val="•"/>
      <w:lvlJc w:val="left"/>
      <w:pPr>
        <w:ind w:left="3100" w:hanging="257"/>
      </w:pPr>
      <w:rPr>
        <w:rFonts w:hint="default"/>
        <w:lang w:val="ru-RU" w:eastAsia="en-US" w:bidi="ar-SA"/>
      </w:rPr>
    </w:lvl>
    <w:lvl w:ilvl="4" w:tplc="1A6CFD50">
      <w:numFmt w:val="bullet"/>
      <w:lvlText w:val="•"/>
      <w:lvlJc w:val="left"/>
      <w:pPr>
        <w:ind w:left="4080" w:hanging="257"/>
      </w:pPr>
      <w:rPr>
        <w:rFonts w:hint="default"/>
        <w:lang w:val="ru-RU" w:eastAsia="en-US" w:bidi="ar-SA"/>
      </w:rPr>
    </w:lvl>
    <w:lvl w:ilvl="5" w:tplc="72CEC02E">
      <w:numFmt w:val="bullet"/>
      <w:lvlText w:val="•"/>
      <w:lvlJc w:val="left"/>
      <w:pPr>
        <w:ind w:left="5060" w:hanging="257"/>
      </w:pPr>
      <w:rPr>
        <w:rFonts w:hint="default"/>
        <w:lang w:val="ru-RU" w:eastAsia="en-US" w:bidi="ar-SA"/>
      </w:rPr>
    </w:lvl>
    <w:lvl w:ilvl="6" w:tplc="5FB0593C">
      <w:numFmt w:val="bullet"/>
      <w:lvlText w:val="•"/>
      <w:lvlJc w:val="left"/>
      <w:pPr>
        <w:ind w:left="6040" w:hanging="257"/>
      </w:pPr>
      <w:rPr>
        <w:rFonts w:hint="default"/>
        <w:lang w:val="ru-RU" w:eastAsia="en-US" w:bidi="ar-SA"/>
      </w:rPr>
    </w:lvl>
    <w:lvl w:ilvl="7" w:tplc="DAA0B088">
      <w:numFmt w:val="bullet"/>
      <w:lvlText w:val="•"/>
      <w:lvlJc w:val="left"/>
      <w:pPr>
        <w:ind w:left="7020" w:hanging="257"/>
      </w:pPr>
      <w:rPr>
        <w:rFonts w:hint="default"/>
        <w:lang w:val="ru-RU" w:eastAsia="en-US" w:bidi="ar-SA"/>
      </w:rPr>
    </w:lvl>
    <w:lvl w:ilvl="8" w:tplc="016E4640">
      <w:numFmt w:val="bullet"/>
      <w:lvlText w:val="•"/>
      <w:lvlJc w:val="left"/>
      <w:pPr>
        <w:ind w:left="8000" w:hanging="25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71"/>
    <w:rsid w:val="00067432"/>
    <w:rsid w:val="000839A1"/>
    <w:rsid w:val="00154B4F"/>
    <w:rsid w:val="00247757"/>
    <w:rsid w:val="00273BC0"/>
    <w:rsid w:val="0028466B"/>
    <w:rsid w:val="002B4D71"/>
    <w:rsid w:val="00302F92"/>
    <w:rsid w:val="00312D94"/>
    <w:rsid w:val="00332236"/>
    <w:rsid w:val="0034376B"/>
    <w:rsid w:val="003471D7"/>
    <w:rsid w:val="003510EB"/>
    <w:rsid w:val="003679B6"/>
    <w:rsid w:val="003F566B"/>
    <w:rsid w:val="004179AF"/>
    <w:rsid w:val="00473387"/>
    <w:rsid w:val="005269C7"/>
    <w:rsid w:val="00554789"/>
    <w:rsid w:val="00555C02"/>
    <w:rsid w:val="005876CE"/>
    <w:rsid w:val="005F3ED0"/>
    <w:rsid w:val="0061422D"/>
    <w:rsid w:val="006233F5"/>
    <w:rsid w:val="00623F4B"/>
    <w:rsid w:val="00632C67"/>
    <w:rsid w:val="00703407"/>
    <w:rsid w:val="00790C75"/>
    <w:rsid w:val="00812C28"/>
    <w:rsid w:val="00823BB9"/>
    <w:rsid w:val="00877332"/>
    <w:rsid w:val="00883754"/>
    <w:rsid w:val="00932057"/>
    <w:rsid w:val="00981FF5"/>
    <w:rsid w:val="009E5D81"/>
    <w:rsid w:val="009F7864"/>
    <w:rsid w:val="00A05BC2"/>
    <w:rsid w:val="00A14997"/>
    <w:rsid w:val="00BD3C34"/>
    <w:rsid w:val="00C53C39"/>
    <w:rsid w:val="00C5687E"/>
    <w:rsid w:val="00CC54B9"/>
    <w:rsid w:val="00CD5971"/>
    <w:rsid w:val="00CF138B"/>
    <w:rsid w:val="00D47585"/>
    <w:rsid w:val="00D51841"/>
    <w:rsid w:val="00D62ABF"/>
    <w:rsid w:val="00D7239E"/>
    <w:rsid w:val="00DA45AE"/>
    <w:rsid w:val="00DB2A12"/>
    <w:rsid w:val="00DC4999"/>
    <w:rsid w:val="00DC6BE1"/>
    <w:rsid w:val="00DF2A04"/>
    <w:rsid w:val="00E00FF3"/>
    <w:rsid w:val="00E40FC6"/>
    <w:rsid w:val="00E54E00"/>
    <w:rsid w:val="00EC00FC"/>
    <w:rsid w:val="00EC22DE"/>
    <w:rsid w:val="00F248E1"/>
    <w:rsid w:val="00F278A0"/>
    <w:rsid w:val="00F70AC1"/>
    <w:rsid w:val="00FA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E4D6A"/>
  <w15:chartTrackingRefBased/>
  <w15:docId w15:val="{6146CB89-5881-48B6-AC94-126CB2D1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D597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D5971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302F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1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38B"/>
  </w:style>
  <w:style w:type="paragraph" w:styleId="Footer">
    <w:name w:val="footer"/>
    <w:basedOn w:val="Normal"/>
    <w:link w:val="FooterChar"/>
    <w:uiPriority w:val="99"/>
    <w:unhideWhenUsed/>
    <w:rsid w:val="00CF1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38B"/>
  </w:style>
  <w:style w:type="paragraph" w:styleId="BodyText">
    <w:name w:val="Body Text"/>
    <w:basedOn w:val="Normal"/>
    <w:link w:val="BodyTextChar"/>
    <w:uiPriority w:val="1"/>
    <w:qFormat/>
    <w:rsid w:val="009F786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9F7864"/>
    <w:rPr>
      <w:rFonts w:ascii="Times New Roman" w:eastAsia="Times New Roman" w:hAnsi="Times New Roman" w:cs="Times New Roman"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78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72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837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7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itp.ru/ru/postgraduate/130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9CB3E-ADB5-40F3-A95E-0E745950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Petrova</cp:lastModifiedBy>
  <cp:revision>7</cp:revision>
  <cp:lastPrinted>2024-02-27T10:32:00Z</cp:lastPrinted>
  <dcterms:created xsi:type="dcterms:W3CDTF">2024-03-06T11:10:00Z</dcterms:created>
  <dcterms:modified xsi:type="dcterms:W3CDTF">2024-03-21T15:25:00Z</dcterms:modified>
</cp:coreProperties>
</file>